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0" w:rsidRPr="00A41770" w:rsidRDefault="00A41770" w:rsidP="00A41770">
      <w:pPr>
        <w:spacing w:before="76" w:after="76" w:line="240" w:lineRule="auto"/>
        <w:ind w:left="76" w:right="76"/>
        <w:outlineLvl w:val="0"/>
        <w:rPr>
          <w:rFonts w:ascii="RobotoCondensed-Regular" w:eastAsia="Times New Roman" w:hAnsi="RobotoCondensed-Regular" w:cs="Times New Roman"/>
          <w:b/>
          <w:bCs/>
          <w:color w:val="66737C"/>
          <w:kern w:val="36"/>
          <w:sz w:val="40"/>
          <w:szCs w:val="40"/>
          <w:lang w:eastAsia="ru-RU"/>
        </w:rPr>
      </w:pPr>
      <w:r w:rsidRPr="00A41770">
        <w:rPr>
          <w:rFonts w:ascii="RobotoCondensed-Regular" w:eastAsia="Times New Roman" w:hAnsi="RobotoCondensed-Regular" w:cs="Times New Roman"/>
          <w:b/>
          <w:bCs/>
          <w:color w:val="66737C"/>
          <w:kern w:val="36"/>
          <w:sz w:val="40"/>
          <w:szCs w:val="40"/>
          <w:lang w:eastAsia="ru-RU"/>
        </w:rPr>
        <w:t>Постановление Правительства Российской Федерации "</w:t>
      </w:r>
      <w:r w:rsidRPr="00A41770">
        <w:rPr>
          <w:rFonts w:ascii="RobotoCondensed-Regular" w:eastAsia="Times New Roman" w:hAnsi="RobotoCondensed-Regular" w:cs="Times New Roman"/>
          <w:b/>
          <w:bCs/>
          <w:color w:val="66737C"/>
          <w:kern w:val="36"/>
          <w:sz w:val="40"/>
          <w:lang w:eastAsia="ru-RU"/>
        </w:rPr>
        <w:t>Об утверждении Правил оказания платных образовательных услуг"</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RobotoCondensed-Regular" w:eastAsia="Times New Roman" w:hAnsi="RobotoCondensed-Regular" w:cs="Times New Roman"/>
          <w:color w:val="66737C"/>
          <w:sz w:val="51"/>
          <w:szCs w:val="51"/>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ПРАВИТЕЛЬСТВО РОССИЙСКОЙ ФЕДЕРАЦИИ</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ПОСТАНОВЛЕНИЕ</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от 15 августа 2013 г. N 706</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ОБ УТВЕРЖДЕНИИ ПРАВИЛ</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b/>
          <w:bCs/>
          <w:color w:val="66737C"/>
          <w:sz w:val="24"/>
          <w:szCs w:val="24"/>
          <w:lang w:eastAsia="ru-RU"/>
        </w:rPr>
        <w:t>ОКАЗАНИЯ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В соответствии с </w:t>
      </w:r>
      <w:hyperlink r:id="rId4" w:history="1">
        <w:r w:rsidRPr="00A41770">
          <w:rPr>
            <w:rFonts w:ascii="Times New Roman" w:eastAsia="Times New Roman" w:hAnsi="Times New Roman" w:cs="Times New Roman"/>
            <w:b/>
            <w:bCs/>
            <w:color w:val="0000FF"/>
            <w:sz w:val="24"/>
            <w:szCs w:val="24"/>
            <w:lang w:eastAsia="ru-RU"/>
          </w:rPr>
          <w:t>частью 9 статьи 54</w:t>
        </w:r>
      </w:hyperlink>
      <w:r w:rsidRPr="00A41770">
        <w:rPr>
          <w:rFonts w:ascii="Times New Roman" w:eastAsia="Times New Roman" w:hAnsi="Times New Roman" w:cs="Times New Roman"/>
          <w:color w:val="66737C"/>
          <w:sz w:val="24"/>
          <w:szCs w:val="24"/>
          <w:lang w:eastAsia="ru-RU"/>
        </w:rPr>
        <w:t> Федерального закона "Об образовании в Российской Федерации" Правительство Российской Федерации постановляет:</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 Утвердить прилагаемые </w:t>
      </w:r>
      <w:hyperlink r:id="rId5" w:history="1">
        <w:r w:rsidRPr="00A41770">
          <w:rPr>
            <w:rFonts w:ascii="Times New Roman" w:eastAsia="Times New Roman" w:hAnsi="Times New Roman" w:cs="Times New Roman"/>
            <w:b/>
            <w:bCs/>
            <w:color w:val="0000FF"/>
            <w:sz w:val="24"/>
            <w:szCs w:val="24"/>
            <w:lang w:eastAsia="ru-RU"/>
          </w:rPr>
          <w:t>Правила</w:t>
        </w:r>
      </w:hyperlink>
      <w:r w:rsidRPr="00A41770">
        <w:rPr>
          <w:rFonts w:ascii="Times New Roman" w:eastAsia="Times New Roman" w:hAnsi="Times New Roman" w:cs="Times New Roman"/>
          <w:color w:val="66737C"/>
          <w:sz w:val="24"/>
          <w:szCs w:val="24"/>
          <w:lang w:eastAsia="ru-RU"/>
        </w:rPr>
        <w:t> оказания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2. Признать утратившими силу:</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hyperlink r:id="rId6" w:history="1">
        <w:r w:rsidRPr="00A41770">
          <w:rPr>
            <w:rFonts w:ascii="Times New Roman" w:eastAsia="Times New Roman" w:hAnsi="Times New Roman" w:cs="Times New Roman"/>
            <w:b/>
            <w:bCs/>
            <w:color w:val="0000FF"/>
            <w:sz w:val="24"/>
            <w:szCs w:val="24"/>
            <w:lang w:eastAsia="ru-RU"/>
          </w:rPr>
          <w:t>постановление</w:t>
        </w:r>
      </w:hyperlink>
      <w:r w:rsidRPr="00A41770">
        <w:rPr>
          <w:rFonts w:ascii="Times New Roman" w:eastAsia="Times New Roman" w:hAnsi="Times New Roman" w:cs="Times New Roman"/>
          <w:color w:val="66737C"/>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hyperlink r:id="rId7" w:history="1">
        <w:r w:rsidRPr="00A41770">
          <w:rPr>
            <w:rFonts w:ascii="Times New Roman" w:eastAsia="Times New Roman" w:hAnsi="Times New Roman" w:cs="Times New Roman"/>
            <w:b/>
            <w:bCs/>
            <w:color w:val="0000FF"/>
            <w:sz w:val="24"/>
            <w:szCs w:val="24"/>
            <w:lang w:eastAsia="ru-RU"/>
          </w:rPr>
          <w:t>постановление</w:t>
        </w:r>
      </w:hyperlink>
      <w:r w:rsidRPr="00A41770">
        <w:rPr>
          <w:rFonts w:ascii="Times New Roman" w:eastAsia="Times New Roman" w:hAnsi="Times New Roman" w:cs="Times New Roman"/>
          <w:color w:val="66737C"/>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hyperlink r:id="rId8" w:history="1">
        <w:r w:rsidRPr="00A41770">
          <w:rPr>
            <w:rFonts w:ascii="Times New Roman" w:eastAsia="Times New Roman" w:hAnsi="Times New Roman" w:cs="Times New Roman"/>
            <w:b/>
            <w:bCs/>
            <w:color w:val="0000FF"/>
            <w:sz w:val="24"/>
            <w:szCs w:val="24"/>
            <w:lang w:eastAsia="ru-RU"/>
          </w:rPr>
          <w:t>постановление</w:t>
        </w:r>
      </w:hyperlink>
      <w:r w:rsidRPr="00A41770">
        <w:rPr>
          <w:rFonts w:ascii="Times New Roman" w:eastAsia="Times New Roman" w:hAnsi="Times New Roman" w:cs="Times New Roman"/>
          <w:color w:val="66737C"/>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hyperlink r:id="rId9" w:history="1">
        <w:r w:rsidRPr="00A41770">
          <w:rPr>
            <w:rFonts w:ascii="Times New Roman" w:eastAsia="Times New Roman" w:hAnsi="Times New Roman" w:cs="Times New Roman"/>
            <w:b/>
            <w:bCs/>
            <w:color w:val="0000FF"/>
            <w:sz w:val="24"/>
            <w:szCs w:val="24"/>
            <w:lang w:eastAsia="ru-RU"/>
          </w:rPr>
          <w:t>постановление</w:t>
        </w:r>
      </w:hyperlink>
      <w:r w:rsidRPr="00A41770">
        <w:rPr>
          <w:rFonts w:ascii="Times New Roman" w:eastAsia="Times New Roman" w:hAnsi="Times New Roman" w:cs="Times New Roman"/>
          <w:color w:val="66737C"/>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3. Настоящее постановление вступает в силу с 1 сентября 2013 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Председатель Правительства</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Российской Федерации</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Д.МЕДВЕДЕВ</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bookmarkStart w:id="0" w:name="Par26"/>
      <w:bookmarkEnd w:id="0"/>
      <w:r w:rsidRPr="00A41770">
        <w:rPr>
          <w:rFonts w:ascii="Times New Roman" w:eastAsia="Times New Roman" w:hAnsi="Times New Roman" w:cs="Times New Roman"/>
          <w:color w:val="66737C"/>
          <w:sz w:val="24"/>
          <w:szCs w:val="24"/>
          <w:lang w:eastAsia="ru-RU"/>
        </w:rPr>
        <w:t>Утверждены</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постановлением Правительства</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Российской Федерации</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от 15 августа 2013 г. N 706</w:t>
      </w:r>
    </w:p>
    <w:p w:rsidR="00A41770" w:rsidRPr="00A41770" w:rsidRDefault="00A41770" w:rsidP="00A41770">
      <w:pPr>
        <w:spacing w:after="379" w:line="240" w:lineRule="auto"/>
        <w:jc w:val="right"/>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bookmarkStart w:id="1" w:name="Par31"/>
      <w:bookmarkEnd w:id="1"/>
      <w:r w:rsidRPr="00A41770">
        <w:rPr>
          <w:rFonts w:ascii="Times New Roman" w:eastAsia="Times New Roman" w:hAnsi="Times New Roman" w:cs="Times New Roman"/>
          <w:b/>
          <w:bCs/>
          <w:color w:val="66737C"/>
          <w:sz w:val="24"/>
          <w:szCs w:val="24"/>
          <w:lang w:eastAsia="ru-RU"/>
        </w:rPr>
        <w:t>ПРАВИЛА ОКАЗАНИЯ ПЛАТНЫХ ОБРАЗОВАТЕЛЬНЫХ УСЛУГ</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bookmarkStart w:id="2" w:name="Par33"/>
      <w:bookmarkEnd w:id="2"/>
      <w:r w:rsidRPr="00A41770">
        <w:rPr>
          <w:rFonts w:ascii="Times New Roman" w:eastAsia="Times New Roman" w:hAnsi="Times New Roman" w:cs="Times New Roman"/>
          <w:color w:val="66737C"/>
          <w:sz w:val="24"/>
          <w:szCs w:val="24"/>
          <w:lang w:eastAsia="ru-RU"/>
        </w:rPr>
        <w:t>I. Общие положения</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 Настоящие Правила определяют порядок оказания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2. Понятия, используемые в настоящих Правилах:</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"обучающийся" - физическое лицо, осваивающее образовательную программу;</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bookmarkStart w:id="3" w:name="Par50"/>
      <w:bookmarkEnd w:id="3"/>
      <w:r w:rsidRPr="00A41770">
        <w:rPr>
          <w:rFonts w:ascii="Times New Roman" w:eastAsia="Times New Roman" w:hAnsi="Times New Roman" w:cs="Times New Roman"/>
          <w:color w:val="66737C"/>
          <w:sz w:val="24"/>
          <w:szCs w:val="24"/>
          <w:lang w:eastAsia="ru-RU"/>
        </w:rPr>
        <w:t>II. Информация о платных образовательных услугах,</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порядок заключения договоров</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bookmarkStart w:id="4" w:name="Par53"/>
      <w:bookmarkEnd w:id="4"/>
      <w:r w:rsidRPr="00A41770">
        <w:rPr>
          <w:rFonts w:ascii="Times New Roman" w:eastAsia="Times New Roman" w:hAnsi="Times New Roman" w:cs="Times New Roman"/>
          <w:color w:val="66737C"/>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bookmarkStart w:id="5" w:name="Par54"/>
      <w:bookmarkEnd w:id="5"/>
      <w:r w:rsidRPr="00A41770">
        <w:rPr>
          <w:rFonts w:ascii="Times New Roman" w:eastAsia="Times New Roman" w:hAnsi="Times New Roman" w:cs="Times New Roman"/>
          <w:color w:val="66737C"/>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A41770">
          <w:rPr>
            <w:rFonts w:ascii="Times New Roman" w:eastAsia="Times New Roman" w:hAnsi="Times New Roman" w:cs="Times New Roman"/>
            <w:b/>
            <w:bCs/>
            <w:color w:val="0000FF"/>
            <w:sz w:val="24"/>
            <w:szCs w:val="24"/>
            <w:lang w:eastAsia="ru-RU"/>
          </w:rPr>
          <w:t>законом</w:t>
        </w:r>
      </w:hyperlink>
      <w:r w:rsidRPr="00A41770">
        <w:rPr>
          <w:rFonts w:ascii="Times New Roman" w:eastAsia="Times New Roman" w:hAnsi="Times New Roman" w:cs="Times New Roman"/>
          <w:color w:val="66737C"/>
          <w:sz w:val="24"/>
          <w:szCs w:val="24"/>
          <w:lang w:eastAsia="ru-RU"/>
        </w:rPr>
        <w:t> "Об образовании в Российской Федерации".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11. Информация, предусмотренная </w:t>
      </w:r>
      <w:hyperlink r:id="rId11" w:history="1">
        <w:r w:rsidRPr="00A41770">
          <w:rPr>
            <w:rFonts w:ascii="Times New Roman" w:eastAsia="Times New Roman" w:hAnsi="Times New Roman" w:cs="Times New Roman"/>
            <w:b/>
            <w:bCs/>
            <w:color w:val="0000FF"/>
            <w:sz w:val="24"/>
            <w:szCs w:val="24"/>
            <w:lang w:eastAsia="ru-RU"/>
          </w:rPr>
          <w:t>пунктами 9</w:t>
        </w:r>
      </w:hyperlink>
      <w:r w:rsidRPr="00A41770">
        <w:rPr>
          <w:rFonts w:ascii="Times New Roman" w:eastAsia="Times New Roman" w:hAnsi="Times New Roman" w:cs="Times New Roman"/>
          <w:color w:val="66737C"/>
          <w:sz w:val="24"/>
          <w:szCs w:val="24"/>
          <w:lang w:eastAsia="ru-RU"/>
        </w:rPr>
        <w:t> и </w:t>
      </w:r>
      <w:hyperlink r:id="rId12" w:history="1">
        <w:r w:rsidRPr="00A41770">
          <w:rPr>
            <w:rFonts w:ascii="Times New Roman" w:eastAsia="Times New Roman" w:hAnsi="Times New Roman" w:cs="Times New Roman"/>
            <w:b/>
            <w:bCs/>
            <w:color w:val="0000FF"/>
            <w:sz w:val="24"/>
            <w:szCs w:val="24"/>
            <w:lang w:eastAsia="ru-RU"/>
          </w:rPr>
          <w:t>10</w:t>
        </w:r>
      </w:hyperlink>
      <w:r w:rsidRPr="00A41770">
        <w:rPr>
          <w:rFonts w:ascii="Times New Roman" w:eastAsia="Times New Roman" w:hAnsi="Times New Roman" w:cs="Times New Roman"/>
          <w:color w:val="66737C"/>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12. Договор заключается в простой письменной форме и содержит следующие сведения: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б) место нахождения или место жительства исполнителя;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в) наименование или фамилия, имя, отчество (при наличии) заказчика, телефон заказчика;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г) место нахождения или место жительства заказчика;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ж) права, обязанности и ответственность исполнителя, заказчика и обучающегося;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з) полная стоимость образовательных услуг, порядок их оплаты;</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л) форма обучения;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м) сроки освоения образовательной программы (продолжительность обучения);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о) порядок изменения и расторжения договора;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п) другие необходимые сведения, связанные со спецификой оказываемых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bookmarkStart w:id="6" w:name="Par76"/>
      <w:bookmarkEnd w:id="6"/>
      <w:r w:rsidRPr="00A41770">
        <w:rPr>
          <w:rFonts w:ascii="Times New Roman" w:eastAsia="Times New Roman" w:hAnsi="Times New Roman" w:cs="Times New Roman"/>
          <w:color w:val="66737C"/>
          <w:sz w:val="24"/>
          <w:szCs w:val="24"/>
          <w:lang w:eastAsia="ru-RU"/>
        </w:rPr>
        <w:t>III. Ответственность исполнителя и заказчика</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 </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A41770">
          <w:rPr>
            <w:rFonts w:ascii="Times New Roman" w:eastAsia="Times New Roman" w:hAnsi="Times New Roman" w:cs="Times New Roman"/>
            <w:b/>
            <w:bCs/>
            <w:color w:val="0000FF"/>
            <w:sz w:val="24"/>
            <w:szCs w:val="24"/>
            <w:lang w:eastAsia="ru-RU"/>
          </w:rPr>
          <w:t>законодательством</w:t>
        </w:r>
      </w:hyperlink>
      <w:r w:rsidRPr="00A41770">
        <w:rPr>
          <w:rFonts w:ascii="Times New Roman" w:eastAsia="Times New Roman" w:hAnsi="Times New Roman" w:cs="Times New Roman"/>
          <w:color w:val="66737C"/>
          <w:sz w:val="24"/>
          <w:szCs w:val="24"/>
          <w:lang w:eastAsia="ru-RU"/>
        </w:rPr>
        <w:t> Российской Федерации.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а) безвозмездного оказания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б) соразмерного уменьшения стоимости оказанных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в) потребовать уменьшения стоимости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г) расторгнуть договор.</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21. По инициативе исполнителя договор может быть расторгнут в одностороннем порядке в следующем случае:</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а) применение к обучающемуся, достигшему возраста 15 лет, отчисления как меры дисциплинарного взыскания;</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г) просрочка оплаты стоимости платных образовательных услуг;</w:t>
      </w:r>
    </w:p>
    <w:p w:rsidR="00A41770" w:rsidRPr="00A41770" w:rsidRDefault="00A41770" w:rsidP="00A41770">
      <w:pPr>
        <w:spacing w:after="379" w:line="240" w:lineRule="auto"/>
        <w:ind w:firstLine="540"/>
        <w:jc w:val="both"/>
        <w:rPr>
          <w:rFonts w:ascii="RobotoCondensed-Regular" w:eastAsia="Times New Roman" w:hAnsi="RobotoCondensed-Regular" w:cs="Times New Roman"/>
          <w:color w:val="66737C"/>
          <w:sz w:val="51"/>
          <w:szCs w:val="51"/>
          <w:lang w:eastAsia="ru-RU"/>
        </w:rPr>
      </w:pPr>
      <w:r w:rsidRPr="00A41770">
        <w:rPr>
          <w:rFonts w:ascii="Times New Roman" w:eastAsia="Times New Roman" w:hAnsi="Times New Roman" w:cs="Times New Roman"/>
          <w:color w:val="66737C"/>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41770" w:rsidRPr="00A41770" w:rsidRDefault="00A41770" w:rsidP="00A41770">
      <w:pPr>
        <w:spacing w:after="379" w:line="240" w:lineRule="auto"/>
        <w:jc w:val="center"/>
        <w:rPr>
          <w:rFonts w:ascii="RobotoCondensed-Regular" w:eastAsia="Times New Roman" w:hAnsi="RobotoCondensed-Regular" w:cs="Times New Roman"/>
          <w:color w:val="66737C"/>
          <w:sz w:val="51"/>
          <w:szCs w:val="51"/>
          <w:lang w:eastAsia="ru-RU"/>
        </w:rPr>
      </w:pPr>
      <w:r w:rsidRPr="00A41770">
        <w:rPr>
          <w:rFonts w:ascii="RobotoCondensed-Regular" w:eastAsia="Times New Roman" w:hAnsi="RobotoCondensed-Regular" w:cs="Times New Roman"/>
          <w:color w:val="66737C"/>
          <w:sz w:val="51"/>
          <w:szCs w:val="51"/>
          <w:lang w:eastAsia="ru-RU"/>
        </w:rPr>
        <w:t> </w:t>
      </w:r>
    </w:p>
    <w:p w:rsidR="005C54C3" w:rsidRDefault="00A41770"/>
    <w:sectPr w:rsidR="005C54C3" w:rsidSect="00177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Condense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savePreviewPicture/>
  <w:compat/>
  <w:rsids>
    <w:rsidRoot w:val="00A41770"/>
    <w:rsid w:val="00177F5C"/>
    <w:rsid w:val="0021015D"/>
    <w:rsid w:val="006A2CCC"/>
    <w:rsid w:val="00A4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5C"/>
  </w:style>
  <w:style w:type="paragraph" w:styleId="1">
    <w:name w:val="heading 1"/>
    <w:basedOn w:val="a"/>
    <w:link w:val="10"/>
    <w:uiPriority w:val="9"/>
    <w:qFormat/>
    <w:rsid w:val="00A41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7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41770"/>
    <w:rPr>
      <w:b/>
      <w:bCs/>
    </w:rPr>
  </w:style>
  <w:style w:type="paragraph" w:styleId="a4">
    <w:name w:val="Normal (Web)"/>
    <w:basedOn w:val="a"/>
    <w:uiPriority w:val="99"/>
    <w:semiHidden/>
    <w:unhideWhenUsed/>
    <w:rsid w:val="00A41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41770"/>
    <w:rPr>
      <w:color w:val="0000FF"/>
      <w:u w:val="single"/>
    </w:rPr>
  </w:style>
</w:styles>
</file>

<file path=word/webSettings.xml><?xml version="1.0" encoding="utf-8"?>
<w:webSettings xmlns:r="http://schemas.openxmlformats.org/officeDocument/2006/relationships" xmlns:w="http://schemas.openxmlformats.org/wordprocessingml/2006/main">
  <w:divs>
    <w:div w:id="14265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C7C27D5457BF9EF2AC02DF9505608B826153C7BED4CC29875DF2Ca4GDE" TargetMode="External"/><Relationship Id="rId13" Type="http://schemas.openxmlformats.org/officeDocument/2006/relationships/hyperlink" Target="consultantplus://offline/ref=AAEC7C27D5457BF9EF2AC02DF9505608BC25173F7BE311C8902CD32E4A8416A43BF4BBB00A0928A8a9G3E" TargetMode="External"/><Relationship Id="rId3" Type="http://schemas.openxmlformats.org/officeDocument/2006/relationships/webSettings" Target="webSettings.xml"/><Relationship Id="rId7" Type="http://schemas.openxmlformats.org/officeDocument/2006/relationships/hyperlink" Target="consultantplus://offline/ref=AAEC7C27D5457BF9EF2AC02DF9505608B920173C7CED4CC29875DF2Ca4GDE" TargetMode="External"/><Relationship Id="rId12" Type="http://schemas.openxmlformats.org/officeDocument/2006/relationships/hyperlink" Target="http://www.26317lvschooll8.edusite.ru/p100aa1detales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EC7C27D5457BF9EF2AC02DF9505608B521113A79ED4CC29875DF2Ca4GDE" TargetMode="External"/><Relationship Id="rId11" Type="http://schemas.openxmlformats.org/officeDocument/2006/relationships/hyperlink" Target="http://www.26317lvschooll8.edusite.ru/p100aa1detales3.html" TargetMode="External"/><Relationship Id="rId5" Type="http://schemas.openxmlformats.org/officeDocument/2006/relationships/hyperlink" Target="http://www.26317lvschooll8.edusite.ru/p100aa1detales3.html" TargetMode="External"/><Relationship Id="rId15" Type="http://schemas.openxmlformats.org/officeDocument/2006/relationships/theme" Target="theme/theme1.xml"/><Relationship Id="rId10" Type="http://schemas.openxmlformats.org/officeDocument/2006/relationships/hyperlink" Target="consultantplus://offline/ref=AAEC7C27D5457BF9EF2AC02DF9505608BC25183A7CE511C8902CD32E4A8416A43BF4BBB00A0824A5a9GDE" TargetMode="External"/><Relationship Id="rId4" Type="http://schemas.openxmlformats.org/officeDocument/2006/relationships/hyperlink" Target="consultantplus://offline/ref=AAEC7C27D5457BF9EF2AC02DF9505608BC25183A7CE511C8902CD32E4A8416A43BF4BBB00A0827A5a9G6E" TargetMode="External"/><Relationship Id="rId9" Type="http://schemas.openxmlformats.org/officeDocument/2006/relationships/hyperlink" Target="consultantplus://offline/ref=AAEC7C27D5457BF9EF2AC02DF9505608B521113C7CED4CC29875DF2Ca4G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11054</Characters>
  <Application>Microsoft Office Word</Application>
  <DocSecurity>0</DocSecurity>
  <Lines>92</Lines>
  <Paragraphs>25</Paragraphs>
  <ScaleCrop>false</ScaleCrop>
  <Company>Microsoft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dc:creator>
  <cp:lastModifiedBy>Redaktor</cp:lastModifiedBy>
  <cp:revision>1</cp:revision>
  <dcterms:created xsi:type="dcterms:W3CDTF">2020-09-12T15:33:00Z</dcterms:created>
  <dcterms:modified xsi:type="dcterms:W3CDTF">2020-09-12T15:33:00Z</dcterms:modified>
</cp:coreProperties>
</file>